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82" w:rsidRDefault="00DE417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Słupsk, </w:t>
      </w:r>
      <w:r w:rsidR="005224BC">
        <w:rPr>
          <w:rFonts w:ascii="Times New Roman" w:eastAsia="Times New Roman" w:hAnsi="Times New Roman" w:cs="Times New Roman"/>
          <w:sz w:val="24"/>
        </w:rPr>
        <w:t>10 lipca</w:t>
      </w:r>
      <w:r>
        <w:rPr>
          <w:rFonts w:ascii="Times New Roman" w:eastAsia="Times New Roman" w:hAnsi="Times New Roman" w:cs="Times New Roman"/>
          <w:sz w:val="24"/>
        </w:rPr>
        <w:t xml:space="preserve"> 2017 r.</w:t>
      </w:r>
    </w:p>
    <w:p w:rsidR="00C84A82" w:rsidRDefault="00C84A8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ZAPROSZENIE DO SKŁADANIA OFERT</w:t>
      </w:r>
    </w:p>
    <w:p w:rsidR="00C84A82" w:rsidRDefault="00DE4174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opracowanie graficzne oznaczeń na pojemniki do gromadzenia odpadów</w:t>
      </w:r>
    </w:p>
    <w:p w:rsidR="00C84A82" w:rsidRDefault="00C84A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Słupsk to zielone miasto nowej generacji. Obywatelskie, nowoczesne, rozwijające się </w:t>
      </w:r>
      <w:r>
        <w:rPr>
          <w:rFonts w:ascii="Times New Roman" w:eastAsia="Times New Roman" w:hAnsi="Times New Roman" w:cs="Times New Roman"/>
          <w:sz w:val="24"/>
        </w:rPr>
        <w:br/>
        <w:t>w sposób trwały i zrównoważony, na wzór najlepszych miast w Europie. Łączy rozwój gospodarki ze sprawiedliwością społeczną oraz ochroną środowiska i klimatu. Wśród priorytetowych kierunków rozwoju Miasta Słupska w Strategii Rozwoju Miasta 2017-2022 zapisano prowadzenie nowoczesnej gospodarki surowcami. Już teraz Słupsk może pochwalić się produkcją małej ilości odpadów i zaawansowaną segregacją surowców wtórnych. Chcemy kontynuować działania na tym polu, tak aby docelowo zbudować gospodarkę bezodpadową.</w:t>
      </w:r>
    </w:p>
    <w:p w:rsidR="00C84A82" w:rsidRDefault="00DE41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Wedle ujętej w Strategii wizji miasta w 2022 r. „</w:t>
      </w:r>
      <w:r>
        <w:rPr>
          <w:rFonts w:ascii="Times New Roman" w:eastAsia="Times New Roman" w:hAnsi="Times New Roman" w:cs="Times New Roman"/>
          <w:b/>
          <w:sz w:val="24"/>
        </w:rPr>
        <w:t>stopień segregacji surowców będzie wyróżniał Słupsk na tle innych miast, podobnie jak realizowanie polityki „zero odpadów”</w:t>
      </w:r>
      <w:r>
        <w:rPr>
          <w:rFonts w:ascii="Times New Roman" w:eastAsia="Times New Roman" w:hAnsi="Times New Roman" w:cs="Times New Roman"/>
          <w:sz w:val="24"/>
        </w:rPr>
        <w:t>.”</w:t>
      </w: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Słupsk ma wszelkie podstawy, by budować nowoczesny system gospodarki surowcami: produkujemy mało odpadów w porównaniu z innymi miastami, znacząca część mieszkańców i mieszkanek segreguje surowce wtórne, a zakłady przetwarzające odpady są nowoczesne i sprawnie funkcjonują. Do 2022 r. chcemy obniżyć ilość odpadów w mieście, wypromować modę na stosowanie produktów wielorazowych i wykonanych z surowców wtórnych, powszechnie stosować recykling.</w:t>
      </w:r>
    </w:p>
    <w:p w:rsidR="00C84A82" w:rsidRDefault="00C84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Dlatego też Miasto Słupsk oraz Przedsiębiorstwo Gospodarki Komunalnej Sp. z o.o. </w:t>
      </w:r>
      <w:r>
        <w:rPr>
          <w:rFonts w:ascii="Times New Roman" w:eastAsia="Times New Roman" w:hAnsi="Times New Roman" w:cs="Times New Roman"/>
          <w:sz w:val="24"/>
        </w:rPr>
        <w:br/>
        <w:t xml:space="preserve">w Słupsku, realizujące usługi odbioru, transportu i zagospodarowania odpadów, ogłaszają otwarty konkurs ofert na wykonanie oznaczeń na pojemniki do gromadzenia odpadów. </w:t>
      </w:r>
    </w:p>
    <w:p w:rsidR="00C84A82" w:rsidRDefault="00C84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Przedmiotem zamówienia jest wykonanie </w:t>
      </w:r>
      <w:r w:rsidRPr="00DE4174">
        <w:rPr>
          <w:rFonts w:ascii="Times New Roman" w:eastAsia="Times New Roman" w:hAnsi="Times New Roman" w:cs="Times New Roman"/>
          <w:sz w:val="24"/>
        </w:rPr>
        <w:t>projektów (opracowanie graficzne)</w:t>
      </w:r>
      <w:r>
        <w:rPr>
          <w:rFonts w:ascii="Times New Roman" w:eastAsia="Times New Roman" w:hAnsi="Times New Roman" w:cs="Times New Roman"/>
          <w:sz w:val="24"/>
        </w:rPr>
        <w:t xml:space="preserve"> oznaczeń na cztery rodzaje pojemników: </w:t>
      </w:r>
    </w:p>
    <w:p w:rsidR="00C84A82" w:rsidRDefault="00DE4174">
      <w:pPr>
        <w:numPr>
          <w:ilvl w:val="0"/>
          <w:numId w:val="1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zmieszane odpady komunalne, </w:t>
      </w:r>
    </w:p>
    <w:p w:rsidR="00C84A82" w:rsidRDefault="00DE4174">
      <w:pPr>
        <w:numPr>
          <w:ilvl w:val="0"/>
          <w:numId w:val="1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szkło, </w:t>
      </w:r>
    </w:p>
    <w:p w:rsidR="00C84A82" w:rsidRDefault="00DE4174">
      <w:pPr>
        <w:numPr>
          <w:ilvl w:val="0"/>
          <w:numId w:val="1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papier, </w:t>
      </w:r>
    </w:p>
    <w:p w:rsidR="00C84A82" w:rsidRDefault="00DE4174">
      <w:pPr>
        <w:numPr>
          <w:ilvl w:val="0"/>
          <w:numId w:val="1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metale i tworzywa sztuczne.</w:t>
      </w: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Wykonane projekty posłużą do wykonania naklejek na wszystkie zlokalizowane </w:t>
      </w:r>
      <w:r>
        <w:rPr>
          <w:rFonts w:ascii="Times New Roman" w:eastAsia="Times New Roman" w:hAnsi="Times New Roman" w:cs="Times New Roman"/>
          <w:sz w:val="24"/>
        </w:rPr>
        <w:br/>
        <w:t xml:space="preserve">na terenie Słupska pojemniki na odpady zmieszane oraz selektywnie zbierane, znajdujące </w:t>
      </w:r>
      <w:r>
        <w:rPr>
          <w:rFonts w:ascii="Times New Roman" w:eastAsia="Times New Roman" w:hAnsi="Times New Roman" w:cs="Times New Roman"/>
          <w:sz w:val="24"/>
        </w:rPr>
        <w:br/>
        <w:t>się w posiadaniu Miasta Słupska i PGK Sp. z o.o. w Słupsku.</w:t>
      </w:r>
    </w:p>
    <w:p w:rsidR="00C84A82" w:rsidRDefault="00C84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Charakterystyka oznaczeń:</w:t>
      </w:r>
    </w:p>
    <w:p w:rsidR="00C84A82" w:rsidRDefault="00DE4174">
      <w:pPr>
        <w:numPr>
          <w:ilvl w:val="0"/>
          <w:numId w:val="2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atrakcyjne, nowoczesne, czytelne dla odbiorców w każdym wieku, </w:t>
      </w:r>
    </w:p>
    <w:p w:rsidR="00C84A82" w:rsidRDefault="00DE4174">
      <w:pPr>
        <w:numPr>
          <w:ilvl w:val="0"/>
          <w:numId w:val="2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zachęcające do segregowania i ograniczania ilości produkowanych odpadów,</w:t>
      </w:r>
    </w:p>
    <w:p w:rsidR="00C84A82" w:rsidRDefault="00DE4174">
      <w:pPr>
        <w:numPr>
          <w:ilvl w:val="0"/>
          <w:numId w:val="2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angażujące i motywujące mieszkańców,</w:t>
      </w:r>
    </w:p>
    <w:p w:rsidR="00C84A82" w:rsidRDefault="00DE4174">
      <w:pPr>
        <w:numPr>
          <w:ilvl w:val="0"/>
          <w:numId w:val="2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spójne wizualnie dla każdej frakcji odpadów/rodzaju pojemnika,</w:t>
      </w:r>
    </w:p>
    <w:p w:rsidR="00C84A82" w:rsidRDefault="00DE4174">
      <w:pPr>
        <w:numPr>
          <w:ilvl w:val="0"/>
          <w:numId w:val="2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zgodne z systemem </w:t>
      </w:r>
      <w:r w:rsidRPr="00DE4174">
        <w:rPr>
          <w:rFonts w:ascii="Times New Roman" w:eastAsia="Times New Roman" w:hAnsi="Times New Roman" w:cs="Times New Roman"/>
          <w:sz w:val="24"/>
        </w:rPr>
        <w:t>identyfikacji wizualnej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Miasta Słupska</w:t>
      </w:r>
    </w:p>
    <w:p w:rsidR="00C84A82" w:rsidRDefault="00C84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Stosowane pojemniki (fotografie w załączeniu):</w:t>
      </w:r>
    </w:p>
    <w:p w:rsidR="00C84A82" w:rsidRDefault="00DE4174">
      <w:pPr>
        <w:numPr>
          <w:ilvl w:val="0"/>
          <w:numId w:val="3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odpady zmieszane: MGB 110, 120, 240, 360, 1100l.</w:t>
      </w:r>
    </w:p>
    <w:p w:rsidR="00C84A82" w:rsidRDefault="00DE4174">
      <w:pPr>
        <w:numPr>
          <w:ilvl w:val="0"/>
          <w:numId w:val="3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papier: MGB 1100l, igloo.</w:t>
      </w:r>
    </w:p>
    <w:p w:rsidR="00C84A82" w:rsidRDefault="00DE4174">
      <w:pPr>
        <w:numPr>
          <w:ilvl w:val="0"/>
          <w:numId w:val="3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szkło: MGB 110, 120, 240, 360l, igloo.</w:t>
      </w:r>
    </w:p>
    <w:p w:rsidR="00C84A82" w:rsidRDefault="00DE4174">
      <w:pPr>
        <w:numPr>
          <w:ilvl w:val="0"/>
          <w:numId w:val="3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metale i tworzywa sztuczne: MGB 240, 1100l, „druciak”.</w:t>
      </w:r>
    </w:p>
    <w:p w:rsidR="00C84A82" w:rsidRDefault="00C84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1235F">
        <w:rPr>
          <w:rFonts w:ascii="Times New Roman" w:eastAsia="Times New Roman" w:hAnsi="Times New Roman" w:cs="Times New Roman"/>
          <w:b/>
          <w:sz w:val="24"/>
        </w:rPr>
        <w:t xml:space="preserve">Wycenę wykonania wszystkich znaków graficznych wraz z propozycją projektu </w:t>
      </w:r>
      <w:r w:rsidRPr="00B1235F">
        <w:rPr>
          <w:rFonts w:ascii="Times New Roman" w:eastAsia="Times New Roman" w:hAnsi="Times New Roman" w:cs="Times New Roman"/>
          <w:b/>
          <w:sz w:val="24"/>
        </w:rPr>
        <w:br/>
        <w:t>dot. naklejek na pojemnik „PAPIER”</w:t>
      </w:r>
      <w:r>
        <w:rPr>
          <w:rFonts w:ascii="Times New Roman" w:eastAsia="Times New Roman" w:hAnsi="Times New Roman" w:cs="Times New Roman"/>
          <w:sz w:val="24"/>
        </w:rPr>
        <w:t xml:space="preserve"> należy przesłać na adres e-mail: rzecznik@pgkslupsk.pl, lub dostarczyć na nośniku danych do siedziby Przedsiębiorstwa Gospodarki Komunalnej Sp. z o.o. w Słupsku (ul. Szczecińska 112, 76-200 Słupsk) do </w:t>
      </w:r>
      <w:r>
        <w:rPr>
          <w:rFonts w:ascii="Times New Roman" w:eastAsia="Times New Roman" w:hAnsi="Times New Roman" w:cs="Times New Roman"/>
          <w:sz w:val="24"/>
        </w:rPr>
        <w:br/>
      </w:r>
      <w:r w:rsidR="005224BC">
        <w:rPr>
          <w:rFonts w:ascii="Times New Roman" w:eastAsia="Times New Roman" w:hAnsi="Times New Roman" w:cs="Times New Roman"/>
          <w:sz w:val="24"/>
        </w:rPr>
        <w:t>31</w:t>
      </w:r>
      <w:r w:rsidR="00B1235F">
        <w:rPr>
          <w:rFonts w:ascii="Times New Roman" w:eastAsia="Times New Roman" w:hAnsi="Times New Roman" w:cs="Times New Roman"/>
          <w:sz w:val="24"/>
        </w:rPr>
        <w:t xml:space="preserve"> </w:t>
      </w:r>
      <w:r w:rsidR="005224BC">
        <w:rPr>
          <w:rFonts w:ascii="Times New Roman" w:eastAsia="Times New Roman" w:hAnsi="Times New Roman" w:cs="Times New Roman"/>
          <w:sz w:val="24"/>
        </w:rPr>
        <w:t>lipca</w:t>
      </w:r>
      <w:r w:rsidR="00B1235F">
        <w:rPr>
          <w:rFonts w:ascii="Times New Roman" w:eastAsia="Times New Roman" w:hAnsi="Times New Roman" w:cs="Times New Roman"/>
          <w:sz w:val="24"/>
        </w:rPr>
        <w:t xml:space="preserve"> 2017 r. do godz. 15</w:t>
      </w:r>
      <w:r>
        <w:rPr>
          <w:rFonts w:ascii="Times New Roman" w:eastAsia="Times New Roman" w:hAnsi="Times New Roman" w:cs="Times New Roman"/>
          <w:sz w:val="24"/>
        </w:rPr>
        <w:t>:00.</w:t>
      </w:r>
      <w:bookmarkStart w:id="0" w:name="_GoBack"/>
      <w:bookmarkEnd w:id="0"/>
    </w:p>
    <w:p w:rsidR="00C84A82" w:rsidRDefault="00C84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84A82" w:rsidRDefault="00DE41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 wyborze oceniana będzie kreatywność projektu, możliwość jego zastosowania na pojemnikach</w:t>
      </w:r>
      <w:r w:rsidR="00B1235F">
        <w:rPr>
          <w:rFonts w:ascii="Times New Roman" w:eastAsia="Times New Roman" w:hAnsi="Times New Roman" w:cs="Times New Roman"/>
          <w:sz w:val="24"/>
        </w:rPr>
        <w:t>, cena wykonania</w:t>
      </w:r>
      <w:r>
        <w:rPr>
          <w:rFonts w:ascii="Times New Roman" w:eastAsia="Times New Roman" w:hAnsi="Times New Roman" w:cs="Times New Roman"/>
          <w:sz w:val="24"/>
        </w:rPr>
        <w:t xml:space="preserve"> oraz jego zgodność z systemem identyfikacji wizualnej Miasta Słupska (księga znaków w załączeniu).</w:t>
      </w:r>
    </w:p>
    <w:sectPr w:rsidR="00C8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7E5"/>
    <w:multiLevelType w:val="multilevel"/>
    <w:tmpl w:val="DB56F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11629"/>
    <w:multiLevelType w:val="multilevel"/>
    <w:tmpl w:val="90ACB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0453B"/>
    <w:multiLevelType w:val="multilevel"/>
    <w:tmpl w:val="66D2E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82"/>
    <w:rsid w:val="005224BC"/>
    <w:rsid w:val="00AB6B80"/>
    <w:rsid w:val="00B1235F"/>
    <w:rsid w:val="00C84A82"/>
    <w:rsid w:val="00D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Dell</cp:lastModifiedBy>
  <cp:revision>4</cp:revision>
  <cp:lastPrinted>2017-06-01T06:43:00Z</cp:lastPrinted>
  <dcterms:created xsi:type="dcterms:W3CDTF">2017-06-01T06:46:00Z</dcterms:created>
  <dcterms:modified xsi:type="dcterms:W3CDTF">2017-07-10T07:48:00Z</dcterms:modified>
</cp:coreProperties>
</file>